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33F9F" w14:textId="77777777" w:rsidR="00D55293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SSBX10" w:hAnsi="CMSSBX10" w:cs="CMSSBX10"/>
          <w:b/>
          <w:bCs/>
          <w:color w:val="231F20"/>
          <w:sz w:val="20"/>
          <w:szCs w:val="20"/>
        </w:rPr>
      </w:pPr>
    </w:p>
    <w:p w14:paraId="39BCA847" w14:textId="77777777" w:rsidR="00D55293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SSBX10" w:hAnsi="CMSSBX10" w:cs="CMSSBX10"/>
          <w:b/>
          <w:bCs/>
          <w:color w:val="231F20"/>
          <w:sz w:val="20"/>
          <w:szCs w:val="20"/>
        </w:rPr>
      </w:pPr>
    </w:p>
    <w:p w14:paraId="15908CC1" w14:textId="77777777" w:rsidR="00D55293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SSBX10" w:hAnsi="CMSSBX10" w:cs="CMSSBX10"/>
          <w:b/>
          <w:bCs/>
          <w:color w:val="231F20"/>
          <w:sz w:val="20"/>
          <w:szCs w:val="20"/>
        </w:rPr>
      </w:pPr>
    </w:p>
    <w:p w14:paraId="65747D3C" w14:textId="77777777" w:rsidR="00D55293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SSBX10" w:hAnsi="CMSSBX10" w:cs="CMSSBX10"/>
          <w:b/>
          <w:bCs/>
          <w:color w:val="231F20"/>
          <w:sz w:val="20"/>
          <w:szCs w:val="20"/>
        </w:rPr>
      </w:pPr>
    </w:p>
    <w:p w14:paraId="40F55EAF" w14:textId="77777777" w:rsidR="0020112E" w:rsidRDefault="0020112E" w:rsidP="00D55293">
      <w:pPr>
        <w:autoSpaceDE w:val="0"/>
        <w:autoSpaceDN w:val="0"/>
        <w:adjustRightInd w:val="0"/>
        <w:spacing w:after="0" w:line="240" w:lineRule="auto"/>
        <w:rPr>
          <w:rFonts w:ascii="CMSSBX10" w:hAnsi="CMSSBX10" w:cs="CMSSBX10"/>
          <w:b/>
          <w:bCs/>
          <w:color w:val="231F20"/>
          <w:sz w:val="20"/>
          <w:szCs w:val="20"/>
        </w:rPr>
      </w:pPr>
    </w:p>
    <w:p w14:paraId="0C058204" w14:textId="77777777" w:rsidR="0020112E" w:rsidRDefault="0020112E" w:rsidP="00D55293">
      <w:pPr>
        <w:autoSpaceDE w:val="0"/>
        <w:autoSpaceDN w:val="0"/>
        <w:adjustRightInd w:val="0"/>
        <w:spacing w:after="0" w:line="240" w:lineRule="auto"/>
        <w:rPr>
          <w:rFonts w:ascii="CMSSBX10" w:hAnsi="CMSSBX10" w:cs="CMSSBX10"/>
          <w:b/>
          <w:bCs/>
          <w:color w:val="231F20"/>
          <w:sz w:val="20"/>
          <w:szCs w:val="20"/>
        </w:rPr>
      </w:pPr>
      <w:bookmarkStart w:id="0" w:name="_GoBack"/>
      <w:bookmarkEnd w:id="0"/>
    </w:p>
    <w:p w14:paraId="4A597818" w14:textId="77777777" w:rsidR="00D55293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TI10" w:hAnsi="CMTI10" w:cs="CMTI10"/>
          <w:color w:val="231F20"/>
          <w:sz w:val="20"/>
          <w:szCs w:val="20"/>
        </w:rPr>
      </w:pPr>
      <w:r>
        <w:rPr>
          <w:rFonts w:ascii="CMSSBX10" w:hAnsi="CMSSBX10" w:cs="CMSSBX10"/>
          <w:b/>
          <w:bCs/>
          <w:color w:val="231F20"/>
          <w:sz w:val="20"/>
          <w:szCs w:val="20"/>
        </w:rPr>
        <w:t xml:space="preserve">The Case: </w:t>
      </w:r>
      <w:r>
        <w:rPr>
          <w:rFonts w:ascii="CMTI10" w:hAnsi="CMTI10" w:cs="CMTI10"/>
          <w:color w:val="231F20"/>
          <w:sz w:val="20"/>
          <w:szCs w:val="20"/>
        </w:rPr>
        <w:t xml:space="preserve">Ann </w:t>
      </w:r>
      <w:proofErr w:type="spellStart"/>
      <w:r>
        <w:rPr>
          <w:rFonts w:ascii="CMTI10" w:hAnsi="CMTI10" w:cs="CMTI10"/>
          <w:color w:val="231F20"/>
          <w:sz w:val="20"/>
          <w:szCs w:val="20"/>
        </w:rPr>
        <w:t>Dercover</w:t>
      </w:r>
      <w:proofErr w:type="spellEnd"/>
      <w:r>
        <w:rPr>
          <w:rFonts w:ascii="CMTI10" w:hAnsi="CMTI10" w:cs="CMTI10"/>
          <w:color w:val="231F20"/>
          <w:sz w:val="20"/>
          <w:szCs w:val="20"/>
        </w:rPr>
        <w:t xml:space="preserve"> </w:t>
      </w:r>
      <w:r w:rsidR="0020112E">
        <w:rPr>
          <w:rFonts w:ascii="CMTI10" w:hAnsi="CMTI10" w:cs="CMTI10"/>
          <w:color w:val="231F20"/>
          <w:sz w:val="20"/>
          <w:szCs w:val="20"/>
        </w:rPr>
        <w:t xml:space="preserve">is a foreign operative that disappears after being released on bail.  </w:t>
      </w:r>
      <w:r>
        <w:rPr>
          <w:rFonts w:ascii="CMTI10" w:hAnsi="CMTI10" w:cs="CMTI10"/>
          <w:color w:val="231F20"/>
          <w:sz w:val="20"/>
          <w:szCs w:val="20"/>
        </w:rPr>
        <w:t xml:space="preserve">Fortunately, investigators were carefully monitoring her network activity before she skipped town. ‘‘We believe Ann may have communicated with her secret lover, Mr. X, before she left,’’ says the </w:t>
      </w:r>
      <w:r w:rsidR="0020112E">
        <w:rPr>
          <w:rFonts w:ascii="CMTI10" w:hAnsi="CMTI10" w:cs="CMTI10"/>
          <w:color w:val="231F20"/>
          <w:sz w:val="20"/>
          <w:szCs w:val="20"/>
        </w:rPr>
        <w:t>federal investigative agent</w:t>
      </w:r>
      <w:r>
        <w:rPr>
          <w:rFonts w:ascii="CMTI10" w:hAnsi="CMTI10" w:cs="CMTI10"/>
          <w:color w:val="231F20"/>
          <w:sz w:val="20"/>
          <w:szCs w:val="20"/>
        </w:rPr>
        <w:t xml:space="preserve"> ‘‘The packet capture may contain clues to her whereabouts.’’</w:t>
      </w:r>
    </w:p>
    <w:p w14:paraId="656103BD" w14:textId="77777777" w:rsidR="00D55293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CMSSBX10" w:hAnsi="CMSSBX10" w:cs="CMSSBX10"/>
          <w:b/>
          <w:bCs/>
          <w:color w:val="231F20"/>
          <w:sz w:val="20"/>
          <w:szCs w:val="20"/>
        </w:rPr>
        <w:t xml:space="preserve">Challenge: </w:t>
      </w:r>
      <w:r>
        <w:rPr>
          <w:rFonts w:ascii="CMBX10" w:hAnsi="CMBX10" w:cs="CMBX10"/>
          <w:color w:val="231F20"/>
          <w:sz w:val="20"/>
          <w:szCs w:val="20"/>
        </w:rPr>
        <w:t xml:space="preserve">You are the forensic investigator. </w:t>
      </w:r>
      <w:r>
        <w:rPr>
          <w:rFonts w:ascii="CMR10" w:hAnsi="CMR10" w:cs="CMR10"/>
          <w:color w:val="231F20"/>
          <w:sz w:val="20"/>
          <w:szCs w:val="20"/>
        </w:rPr>
        <w:t>Your mission is to analyze the packet capture and gather information about Ann’s activities and plans.</w:t>
      </w:r>
    </w:p>
    <w:p w14:paraId="55D94D64" w14:textId="77777777" w:rsidR="00D55293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CMR10" w:hAnsi="CMR10" w:cs="CMR10"/>
          <w:color w:val="231F20"/>
          <w:sz w:val="20"/>
          <w:szCs w:val="20"/>
        </w:rPr>
        <w:t>The following questions will help guide your investigation:</w:t>
      </w:r>
    </w:p>
    <w:p w14:paraId="0C7AC61B" w14:textId="77777777" w:rsidR="00D55293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BKM-tcrm1000" w:hAnsi="BKM-tcrm1000" w:cs="BKM-tcrm1000"/>
          <w:color w:val="231F20"/>
          <w:sz w:val="20"/>
          <w:szCs w:val="20"/>
        </w:rPr>
        <w:t xml:space="preserve">• </w:t>
      </w:r>
      <w:r>
        <w:rPr>
          <w:rFonts w:ascii="CMR10" w:hAnsi="CMR10" w:cs="CMR10"/>
          <w:color w:val="231F20"/>
          <w:sz w:val="20"/>
          <w:szCs w:val="20"/>
        </w:rPr>
        <w:t>Provide any online aliases or addresses and corresponding account credentials that may be used by the suspect under investigation.</w:t>
      </w:r>
    </w:p>
    <w:p w14:paraId="5D0EA5F1" w14:textId="77777777" w:rsidR="00D55293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BKM-tcrm1000" w:hAnsi="BKM-tcrm1000" w:cs="BKM-tcrm1000"/>
          <w:color w:val="231F20"/>
          <w:sz w:val="20"/>
          <w:szCs w:val="20"/>
        </w:rPr>
        <w:t xml:space="preserve">• </w:t>
      </w:r>
      <w:r>
        <w:rPr>
          <w:rFonts w:ascii="CMR10" w:hAnsi="CMR10" w:cs="CMR10"/>
          <w:color w:val="231F20"/>
          <w:sz w:val="20"/>
          <w:szCs w:val="20"/>
        </w:rPr>
        <w:t>Who did Ann communicate with? Provide a list of email addresses and any other identifying information.</w:t>
      </w:r>
    </w:p>
    <w:p w14:paraId="1600E7DE" w14:textId="77777777" w:rsidR="00D55293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BKM-tcrm1000" w:hAnsi="BKM-tcrm1000" w:cs="BKM-tcrm1000"/>
          <w:color w:val="231F20"/>
          <w:sz w:val="20"/>
          <w:szCs w:val="20"/>
        </w:rPr>
        <w:t xml:space="preserve">• </w:t>
      </w:r>
      <w:r>
        <w:rPr>
          <w:rFonts w:ascii="CMR10" w:hAnsi="CMR10" w:cs="CMR10"/>
          <w:color w:val="231F20"/>
          <w:sz w:val="20"/>
          <w:szCs w:val="20"/>
        </w:rPr>
        <w:t>Extract any transcripts of Ann’s conversations and present them to investigators.</w:t>
      </w:r>
    </w:p>
    <w:p w14:paraId="3BCBF6E8" w14:textId="77777777" w:rsidR="00D55293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BKM-tcrm1000" w:hAnsi="BKM-tcrm1000" w:cs="BKM-tcrm1000"/>
          <w:color w:val="231F20"/>
          <w:sz w:val="20"/>
          <w:szCs w:val="20"/>
        </w:rPr>
        <w:t xml:space="preserve">• </w:t>
      </w:r>
      <w:r>
        <w:rPr>
          <w:rFonts w:ascii="CMR10" w:hAnsi="CMR10" w:cs="CMR10"/>
          <w:color w:val="231F20"/>
          <w:sz w:val="20"/>
          <w:szCs w:val="20"/>
        </w:rPr>
        <w:t>If Ann transferred or received any files of interest, recover them.</w:t>
      </w:r>
    </w:p>
    <w:p w14:paraId="1ACBF228" w14:textId="77777777" w:rsidR="00D55293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BKM-tcrm1000" w:hAnsi="BKM-tcrm1000" w:cs="BKM-tcrm1000"/>
          <w:color w:val="231F20"/>
          <w:sz w:val="20"/>
          <w:szCs w:val="20"/>
        </w:rPr>
        <w:t xml:space="preserve">• </w:t>
      </w:r>
      <w:r>
        <w:rPr>
          <w:rFonts w:ascii="CMR10" w:hAnsi="CMR10" w:cs="CMR10"/>
          <w:color w:val="231F20"/>
          <w:sz w:val="20"/>
          <w:szCs w:val="20"/>
        </w:rPr>
        <w:t>Are there any indications of Ann’s physical whereabouts? If so, provide supporting evidence.</w:t>
      </w:r>
    </w:p>
    <w:p w14:paraId="1D15B423" w14:textId="77777777" w:rsidR="00D55293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SSBX10" w:hAnsi="CMSSBX10" w:cs="CMSSBX10"/>
          <w:b/>
          <w:bCs/>
          <w:color w:val="231F20"/>
          <w:sz w:val="20"/>
          <w:szCs w:val="20"/>
        </w:rPr>
      </w:pPr>
    </w:p>
    <w:p w14:paraId="64AC60C1" w14:textId="77777777" w:rsidR="00D55293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SSBX10" w:hAnsi="CMSSBX10" w:cs="CMSSBX10"/>
          <w:b/>
          <w:bCs/>
          <w:color w:val="231F20"/>
          <w:sz w:val="20"/>
          <w:szCs w:val="20"/>
        </w:rPr>
      </w:pPr>
      <w:r>
        <w:rPr>
          <w:rFonts w:ascii="CMSSBX10" w:hAnsi="CMSSBX10" w:cs="CMSSBX10"/>
          <w:b/>
          <w:bCs/>
          <w:color w:val="231F20"/>
          <w:sz w:val="20"/>
          <w:szCs w:val="20"/>
        </w:rPr>
        <w:t>Network:</w:t>
      </w:r>
    </w:p>
    <w:p w14:paraId="4408B53D" w14:textId="77777777" w:rsidR="00D55293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BKM-tcrm1000" w:hAnsi="BKM-tcrm1000" w:cs="BKM-tcrm1000"/>
          <w:color w:val="231F20"/>
          <w:sz w:val="20"/>
          <w:szCs w:val="20"/>
        </w:rPr>
        <w:t xml:space="preserve">• </w:t>
      </w:r>
      <w:r>
        <w:rPr>
          <w:rFonts w:ascii="CMR10" w:hAnsi="CMR10" w:cs="CMR10"/>
          <w:color w:val="231F20"/>
          <w:sz w:val="20"/>
          <w:szCs w:val="20"/>
        </w:rPr>
        <w:t>Internal network: 192.168.30.0/24</w:t>
      </w:r>
    </w:p>
    <w:p w14:paraId="1D1DB8EF" w14:textId="77777777" w:rsidR="00D55293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BKM-tcrm1000" w:hAnsi="BKM-tcrm1000" w:cs="BKM-tcrm1000"/>
          <w:color w:val="231F20"/>
          <w:sz w:val="20"/>
          <w:szCs w:val="20"/>
        </w:rPr>
        <w:t xml:space="preserve">• </w:t>
      </w:r>
      <w:r>
        <w:rPr>
          <w:rFonts w:ascii="CMR10" w:hAnsi="CMR10" w:cs="CMR10"/>
          <w:color w:val="231F20"/>
          <w:sz w:val="20"/>
          <w:szCs w:val="20"/>
        </w:rPr>
        <w:t>DMZ: 10.30.30.0/24</w:t>
      </w:r>
    </w:p>
    <w:p w14:paraId="184C5F26" w14:textId="77777777" w:rsidR="00D55293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BKM-tcrm1000" w:hAnsi="BKM-tcrm1000" w:cs="BKM-tcrm1000"/>
          <w:color w:val="231F20"/>
          <w:sz w:val="20"/>
          <w:szCs w:val="20"/>
        </w:rPr>
        <w:t xml:space="preserve">• </w:t>
      </w:r>
      <w:r>
        <w:rPr>
          <w:rFonts w:ascii="CMR10" w:hAnsi="CMR10" w:cs="CMR10"/>
          <w:color w:val="231F20"/>
          <w:sz w:val="20"/>
          <w:szCs w:val="20"/>
        </w:rPr>
        <w:t xml:space="preserve">The “Internet”: 172.30.1.0/24 [Note that for the purposes of this case study, we are treating the 172.30.1.0/24 subnet as “the Internet.” In real life, as you know, this is a reserved </w:t>
      </w:r>
      <w:proofErr w:type="spellStart"/>
      <w:r>
        <w:rPr>
          <w:rFonts w:ascii="CMR10" w:hAnsi="CMR10" w:cs="CMR10"/>
          <w:color w:val="231F20"/>
          <w:sz w:val="20"/>
          <w:szCs w:val="20"/>
        </w:rPr>
        <w:t>nonroutable</w:t>
      </w:r>
      <w:proofErr w:type="spellEnd"/>
      <w:r>
        <w:rPr>
          <w:rFonts w:ascii="CMR10" w:hAnsi="CMR10" w:cs="CMR10"/>
          <w:color w:val="231F20"/>
          <w:sz w:val="20"/>
          <w:szCs w:val="20"/>
        </w:rPr>
        <w:t xml:space="preserve"> IP address space.]</w:t>
      </w:r>
    </w:p>
    <w:p w14:paraId="44EB02BB" w14:textId="77777777" w:rsidR="0020112E" w:rsidRDefault="00D55293" w:rsidP="00D55293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CMSSBX10" w:hAnsi="CMSSBX10" w:cs="CMSSBX10"/>
          <w:b/>
          <w:bCs/>
          <w:color w:val="231F20"/>
          <w:sz w:val="20"/>
          <w:szCs w:val="20"/>
        </w:rPr>
        <w:t xml:space="preserve">Evidence: </w:t>
      </w:r>
      <w:r>
        <w:rPr>
          <w:rFonts w:ascii="CMR10" w:hAnsi="CMR10" w:cs="CMR10"/>
          <w:color w:val="231F20"/>
          <w:sz w:val="20"/>
          <w:szCs w:val="20"/>
        </w:rPr>
        <w:t>Investigators provide you with a packet capture from Ann’s home network. They also inform you that in the course of their monitoring, they have found that Ann’s laptop has the MAC address 00:21:</w:t>
      </w:r>
      <w:proofErr w:type="gramStart"/>
      <w:r>
        <w:rPr>
          <w:rFonts w:ascii="CMR10" w:hAnsi="CMR10" w:cs="CMR10"/>
          <w:color w:val="231F20"/>
          <w:sz w:val="20"/>
          <w:szCs w:val="20"/>
        </w:rPr>
        <w:t>70:4D:4F</w:t>
      </w:r>
      <w:proofErr w:type="gramEnd"/>
      <w:r>
        <w:rPr>
          <w:rFonts w:ascii="CMR10" w:hAnsi="CMR10" w:cs="CMR10"/>
          <w:color w:val="231F20"/>
          <w:sz w:val="20"/>
          <w:szCs w:val="20"/>
        </w:rPr>
        <w:t>:AE.</w:t>
      </w:r>
    </w:p>
    <w:p w14:paraId="06D4962E" w14:textId="77777777" w:rsidR="0020112E" w:rsidRDefault="0020112E" w:rsidP="00D55293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</w:p>
    <w:p w14:paraId="249218D0" w14:textId="77777777" w:rsidR="0020112E" w:rsidRDefault="0020112E" w:rsidP="00D55293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231F20"/>
          <w:sz w:val="20"/>
          <w:szCs w:val="20"/>
        </w:rPr>
      </w:pPr>
      <w:r>
        <w:rPr>
          <w:rFonts w:ascii="CMR10" w:hAnsi="CMR10" w:cs="CMR10"/>
          <w:color w:val="231F20"/>
          <w:sz w:val="20"/>
          <w:szCs w:val="20"/>
        </w:rPr>
        <w:t xml:space="preserve">Produce a quality report that details your findings while answering the questions </w:t>
      </w:r>
      <w:r w:rsidR="00E55746">
        <w:rPr>
          <w:rFonts w:ascii="CMR10" w:hAnsi="CMR10" w:cs="CMR10"/>
          <w:color w:val="231F20"/>
          <w:sz w:val="20"/>
          <w:szCs w:val="20"/>
        </w:rPr>
        <w:t>listed above. S</w:t>
      </w:r>
      <w:r>
        <w:rPr>
          <w:rFonts w:ascii="CMR10" w:hAnsi="CMR10" w:cs="CMR10"/>
          <w:color w:val="231F20"/>
          <w:sz w:val="20"/>
          <w:szCs w:val="20"/>
        </w:rPr>
        <w:t>ubmit your report to the assignment area by the due date.</w:t>
      </w:r>
    </w:p>
    <w:p w14:paraId="13CE9C96" w14:textId="77777777" w:rsidR="00DD5F11" w:rsidRDefault="00DD5F11" w:rsidP="00D55293"/>
    <w:sectPr w:rsidR="00DD5F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MSSBX1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TI1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R1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BX1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KM-tcrm10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293"/>
    <w:rsid w:val="00080214"/>
    <w:rsid w:val="0020112E"/>
    <w:rsid w:val="00297D34"/>
    <w:rsid w:val="00D55293"/>
    <w:rsid w:val="00DD5F11"/>
    <w:rsid w:val="00E5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C21A3"/>
  <w15:chartTrackingRefBased/>
  <w15:docId w15:val="{F4D3AD47-C028-4596-9CC5-5AEA9F0D9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Barrett</dc:creator>
  <cp:keywords/>
  <dc:description/>
  <cp:lastModifiedBy>Bader Al-Ghanim</cp:lastModifiedBy>
  <cp:revision>3</cp:revision>
  <dcterms:created xsi:type="dcterms:W3CDTF">2018-09-16T21:00:00Z</dcterms:created>
  <dcterms:modified xsi:type="dcterms:W3CDTF">2018-09-16T21:00:00Z</dcterms:modified>
</cp:coreProperties>
</file>